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pPr>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b/>
          <w:bCs/>
          <w:sz w:val="24"/>
          <w:szCs w:val="24"/>
        </w:rPr>
        <w:t>REGULAMENT DE PRACTICARE A PESCUITULUI RECREATIV/SPORTIV  PENTRU ZONELE CONTRACTATE DE  AJVPS PRAHOVA</w:t>
      </w:r>
    </w:p>
    <w:p>
      <w:pPr>
        <w:pStyle w:val="Normal"/>
        <w:jc w:val="both"/>
        <w:rPr>
          <w:rFonts w:ascii="Arial" w:hAnsi="Arial" w:eastAsia="Times New Roman" w:cs="Arial"/>
          <w:sz w:val="30"/>
          <w:szCs w:val="30"/>
          <w:lang w:eastAsia="ro-RO"/>
        </w:rPr>
      </w:pPr>
      <w:r>
        <w:rPr>
          <w:rFonts w:ascii="Times New Roman" w:hAnsi="Times New Roman"/>
          <w:sz w:val="24"/>
          <w:szCs w:val="24"/>
        </w:rPr>
        <w:t xml:space="preserve">       </w:t>
      </w:r>
    </w:p>
    <w:p>
      <w:pPr>
        <w:pStyle w:val="Normal"/>
        <w:jc w:val="both"/>
        <w:rPr/>
      </w:pPr>
      <w:r>
        <w:rPr>
          <w:rFonts w:cs="Times New Roman" w:ascii="Times New Roman" w:hAnsi="Times New Roman"/>
          <w:sz w:val="28"/>
          <w:szCs w:val="28"/>
        </w:rPr>
        <w:tab/>
      </w:r>
      <w:r>
        <w:rPr>
          <w:rFonts w:cs="Times New Roman" w:ascii="Times New Roman" w:hAnsi="Times New Roman"/>
          <w:sz w:val="24"/>
          <w:szCs w:val="24"/>
        </w:rPr>
        <w:t xml:space="preserve">Se elaborează prezentul </w:t>
      </w:r>
      <w:r>
        <w:rPr>
          <w:rFonts w:cs="Times New Roman" w:ascii="Times New Roman" w:hAnsi="Times New Roman"/>
          <w:b/>
          <w:bCs/>
          <w:sz w:val="24"/>
          <w:szCs w:val="24"/>
        </w:rPr>
        <w:t>Regulament Intern</w:t>
      </w:r>
      <w:r>
        <w:rPr>
          <w:rFonts w:cs="Times New Roman" w:ascii="Times New Roman" w:hAnsi="Times New Roman"/>
          <w:sz w:val="24"/>
          <w:szCs w:val="24"/>
        </w:rPr>
        <w:t xml:space="preserve"> în conformitate cu </w:t>
      </w:r>
      <w:r>
        <w:rPr>
          <w:rFonts w:cs="Times New Roman" w:ascii="Times New Roman" w:hAnsi="Times New Roman"/>
          <w:b w:val="false"/>
          <w:bCs w:val="false"/>
          <w:sz w:val="24"/>
          <w:szCs w:val="24"/>
        </w:rPr>
        <w:t>O.U.G. nr. 23/2008,</w:t>
      </w:r>
      <w:r>
        <w:rPr>
          <w:rFonts w:cs="Times New Roman" w:ascii="Times New Roman" w:hAnsi="Times New Roman"/>
          <w:sz w:val="24"/>
          <w:szCs w:val="24"/>
        </w:rPr>
        <w:t xml:space="preserve"> </w:t>
      </w:r>
      <w:r>
        <w:rPr>
          <w:rFonts w:eastAsia="Times New Roman CE" w:cs="Times New Roman CE" w:ascii="Times New Roman CE" w:hAnsi="Times New Roman CE"/>
          <w:sz w:val="24"/>
          <w:szCs w:val="24"/>
          <w:lang w:val="ro-RO"/>
        </w:rPr>
        <w:t>privind pescuitul şi acvacultura,</w:t>
      </w:r>
      <w:r>
        <w:rPr>
          <w:rFonts w:cs="Times New Roman" w:ascii="Times New Roman" w:hAnsi="Times New Roman"/>
          <w:sz w:val="24"/>
          <w:szCs w:val="24"/>
        </w:rPr>
        <w:t xml:space="preserve"> aprobată şi modificată prin Legea nr. 317/2009, cu modificările și completările ulterioare şi cu prevederile </w:t>
      </w:r>
      <w:r>
        <w:rPr>
          <w:rFonts w:cs="Times New Roman" w:ascii="Times New Roman CE" w:hAnsi="Times New Roman CE"/>
          <w:sz w:val="24"/>
          <w:szCs w:val="24"/>
          <w:lang w:val="en-US"/>
        </w:rPr>
        <w:t xml:space="preserve">Ordinului nr. 60/2017 </w:t>
      </w:r>
      <w:r>
        <w:rPr>
          <w:rFonts w:ascii="Times New Roman CE" w:hAnsi="Times New Roman CE"/>
          <w:sz w:val="24"/>
          <w:szCs w:val="24"/>
          <w:lang w:val="en-US"/>
        </w:rPr>
        <w:t>privind accesul la resursele acvatice vii din domeniul public al statului în vederea practicării pescuitului recreativ în habitatele piscicole naturale, cu excepţia Rezervaţiei Biosferei "Delta Dunării".</w:t>
      </w:r>
    </w:p>
    <w:p>
      <w:pPr>
        <w:pStyle w:val="Normal"/>
        <w:jc w:val="both"/>
        <w:rPr>
          <w:rFonts w:ascii="Times New Roman" w:hAnsi="Times New Roman"/>
          <w:sz w:val="24"/>
          <w:szCs w:val="24"/>
        </w:rPr>
      </w:pPr>
      <w:r>
        <w:rPr>
          <w:rFonts w:ascii="Times New Roman" w:hAnsi="Times New Roman"/>
          <w:sz w:val="24"/>
          <w:szCs w:val="24"/>
        </w:rPr>
        <w:tab/>
        <w:t>Conform Contractului pentru utilizarea resurselor acvatice vii in scop recreativ  nr. 37/17.10.2018,  AJVPS Prahova detine urmatoarele zone de pescuit:</w:t>
      </w:r>
    </w:p>
    <w:p>
      <w:pPr>
        <w:pStyle w:val="Normal"/>
        <w:jc w:val="both"/>
        <w:rPr>
          <w:rFonts w:ascii="Times New Roman" w:hAnsi="Times New Roman"/>
          <w:sz w:val="24"/>
          <w:szCs w:val="24"/>
        </w:rPr>
      </w:pPr>
      <w:r>
        <w:rPr>
          <w:rFonts w:ascii="Times New Roman" w:hAnsi="Times New Roman"/>
          <w:sz w:val="24"/>
          <w:szCs w:val="24"/>
        </w:rPr>
        <w:tab/>
        <w:t>-Teleajen superior -25 Km de la izvoare pana la Baraj Maneciu;</w:t>
      </w:r>
    </w:p>
    <w:p>
      <w:pPr>
        <w:pStyle w:val="Normal"/>
        <w:jc w:val="both"/>
        <w:rPr>
          <w:rFonts w:ascii="Times New Roman" w:hAnsi="Times New Roman"/>
          <w:sz w:val="24"/>
          <w:szCs w:val="24"/>
        </w:rPr>
      </w:pPr>
      <w:r>
        <w:rPr>
          <w:rFonts w:ascii="Times New Roman" w:hAnsi="Times New Roman"/>
          <w:sz w:val="24"/>
          <w:szCs w:val="24"/>
        </w:rPr>
        <w:tab/>
        <w:t>-Teleajen inferior 60 Km de la Baraj Maneciu-Pod Zamfira; Pod Bucov - Confluenta cu raul Prahova ;</w:t>
      </w:r>
    </w:p>
    <w:p>
      <w:pPr>
        <w:pStyle w:val="Normal"/>
        <w:jc w:val="both"/>
        <w:rPr>
          <w:rFonts w:ascii="Times New Roman" w:hAnsi="Times New Roman"/>
          <w:sz w:val="24"/>
          <w:szCs w:val="24"/>
        </w:rPr>
      </w:pPr>
      <w:r>
        <w:rPr>
          <w:rFonts w:ascii="Times New Roman" w:hAnsi="Times New Roman"/>
          <w:sz w:val="24"/>
          <w:szCs w:val="24"/>
        </w:rPr>
        <w:tab/>
        <w:t>- Cricovul Sarat-90 Km Com Lapos – iesire  din judet;</w:t>
      </w:r>
    </w:p>
    <w:p>
      <w:pPr>
        <w:pStyle w:val="Normal"/>
        <w:jc w:val="both"/>
        <w:rPr>
          <w:rFonts w:ascii="Times New Roman" w:hAnsi="Times New Roman"/>
          <w:sz w:val="24"/>
          <w:szCs w:val="24"/>
        </w:rPr>
      </w:pPr>
      <w:r>
        <w:rPr>
          <w:rFonts w:ascii="Times New Roman" w:hAnsi="Times New Roman"/>
          <w:sz w:val="24"/>
          <w:szCs w:val="24"/>
        </w:rPr>
        <w:tab/>
        <w:t>- Lac Maneciu 226 Ha;</w:t>
      </w:r>
    </w:p>
    <w:p>
      <w:pPr>
        <w:pStyle w:val="Normal"/>
        <w:jc w:val="both"/>
        <w:rPr>
          <w:rFonts w:ascii="Times New Roman" w:hAnsi="Times New Roman"/>
          <w:sz w:val="24"/>
          <w:szCs w:val="24"/>
        </w:rPr>
      </w:pPr>
      <w:r>
        <w:rPr>
          <w:rFonts w:ascii="Times New Roman" w:hAnsi="Times New Roman"/>
          <w:sz w:val="24"/>
          <w:szCs w:val="24"/>
        </w:rPr>
        <w:tab/>
        <w:t>- Lopatna 10 Km izvoare-Conf. Cricovul Sarat;</w:t>
      </w:r>
    </w:p>
    <w:p>
      <w:pPr>
        <w:pStyle w:val="Normal"/>
        <w:jc w:val="both"/>
        <w:rPr>
          <w:rFonts w:ascii="Times New Roman" w:hAnsi="Times New Roman"/>
          <w:sz w:val="24"/>
          <w:szCs w:val="24"/>
        </w:rPr>
      </w:pPr>
      <w:r>
        <w:rPr>
          <w:rFonts w:ascii="Times New Roman" w:hAnsi="Times New Roman"/>
          <w:sz w:val="24"/>
          <w:szCs w:val="24"/>
        </w:rPr>
        <w:tab/>
        <w:t>- Prahova Inferioara 55 Km Nedelea-iesire din Judet;</w:t>
      </w:r>
    </w:p>
    <w:p>
      <w:pPr>
        <w:pStyle w:val="Normal"/>
        <w:jc w:val="both"/>
        <w:rPr>
          <w:rFonts w:ascii="Times New Roman" w:hAnsi="Times New Roman"/>
          <w:sz w:val="24"/>
          <w:szCs w:val="24"/>
        </w:rPr>
      </w:pPr>
      <w:r>
        <w:rPr>
          <w:rFonts w:ascii="Times New Roman" w:hAnsi="Times New Roman"/>
          <w:sz w:val="24"/>
          <w:szCs w:val="24"/>
        </w:rPr>
        <w:tab/>
        <w:t>Pescuitul pe zonele contractate se poate efectua numai de persoanele care au dobandit calitatea de membru in cadrul AJVPS Prahova si</w:t>
      </w:r>
      <w:r>
        <w:rPr>
          <w:rFonts w:eastAsia="Times New Roman" w:cs="Times New Roman" w:ascii="Times New Roman" w:hAnsi="Times New Roman"/>
          <w:color w:val="00000A"/>
          <w:spacing w:val="0"/>
          <w:sz w:val="24"/>
          <w:szCs w:val="24"/>
          <w:shd w:fill="FFFFFF" w:val="clear"/>
        </w:rPr>
        <w:t xml:space="preserve"> se va practica numai cu permis de pescuit valabil pe anul calendaristic in curs, impreuna cu dovada achitarii obligatiilor la zi stabilite de AJVPS Prahova și cu respectarea prevederilor legale si statutare în vigoare. </w:t>
      </w:r>
    </w:p>
    <w:p>
      <w:pPr>
        <w:pStyle w:val="Normal"/>
        <w:numPr>
          <w:ilvl w:val="0"/>
          <w:numId w:val="0"/>
        </w:numPr>
        <w:spacing w:lineRule="exact" w:line="240" w:before="0" w:after="0"/>
        <w:ind w:left="1080" w:right="0" w:hanging="0"/>
        <w:jc w:val="both"/>
        <w:rPr>
          <w:rFonts w:ascii="Arial" w:hAnsi="Arial" w:eastAsia="Times New Roman" w:cs="Arial"/>
          <w:color w:val="00000A"/>
          <w:spacing w:val="0"/>
          <w:sz w:val="30"/>
          <w:szCs w:val="30"/>
          <w:highlight w:val="white"/>
          <w:lang w:eastAsia="ro-RO"/>
        </w:rPr>
      </w:pPr>
      <w:r>
        <w:rPr>
          <w:rFonts w:eastAsia="Times New Roman" w:cs="Arial" w:ascii="Arial" w:hAnsi="Arial"/>
          <w:color w:val="00000A"/>
          <w:spacing w:val="0"/>
          <w:sz w:val="30"/>
          <w:szCs w:val="30"/>
          <w:highlight w:val="white"/>
          <w:lang w:eastAsia="ro-RO"/>
        </w:rPr>
      </w:r>
    </w:p>
    <w:p>
      <w:pPr>
        <w:pStyle w:val="Normal"/>
        <w:jc w:val="both"/>
        <w:rPr/>
      </w:pPr>
      <w:r>
        <w:rPr>
          <w:rFonts w:ascii="Times New Roman" w:hAnsi="Times New Roman"/>
          <w:sz w:val="24"/>
          <w:szCs w:val="24"/>
        </w:rPr>
        <w:t xml:space="preserve"> </w:t>
      </w:r>
      <w:r>
        <w:rPr>
          <w:rFonts w:ascii="Times New Roman" w:hAnsi="Times New Roman"/>
          <w:sz w:val="24"/>
          <w:szCs w:val="24"/>
        </w:rPr>
        <w:t xml:space="preserve">-Prin pescuit recreativ/sportiv se înţelege pescuitul efectuat cu undiţa sau cu lanseta, în scop de agrement/performanta, pe baza unui permis  eliberat de asociaţia de pescari sportivi, respectiv de  AJVPS Prahova. </w:t>
      </w:r>
    </w:p>
    <w:p>
      <w:pPr>
        <w:pStyle w:val="Normal"/>
        <w:jc w:val="both"/>
        <w:rPr/>
      </w:pPr>
      <w:r>
        <w:rPr>
          <w:rFonts w:eastAsia="Times New Roman" w:cs="Times New Roman" w:ascii="Times New Roman" w:hAnsi="Times New Roman"/>
          <w:color w:val="00000A"/>
          <w:spacing w:val="0"/>
          <w:sz w:val="24"/>
          <w:szCs w:val="24"/>
          <w:shd w:fill="FFFFFF" w:val="clear"/>
        </w:rPr>
        <w:t>- Permisul de pescuit este un document personal netransmisibil.</w:t>
      </w:r>
    </w:p>
    <w:p>
      <w:pPr>
        <w:pStyle w:val="Normal"/>
        <w:jc w:val="both"/>
        <w:rPr/>
      </w:pPr>
      <w:r>
        <w:rPr>
          <w:rFonts w:eastAsia="Times New Roman" w:cs="Times New Roman" w:ascii="Times New Roman" w:hAnsi="Times New Roman"/>
          <w:color w:val="00000A"/>
          <w:spacing w:val="0"/>
          <w:sz w:val="24"/>
          <w:szCs w:val="24"/>
          <w:shd w:fill="FFFFFF" w:val="clear"/>
        </w:rPr>
        <w:t>- Pescarii sunt obligați sa completeze Fisa de captura primita de la asociatie în momentul vizarii carnetului de membru, conform rubricilor din formular și sa o depună la AJVPS Prahova la sfârșitul anului.</w:t>
      </w:r>
    </w:p>
    <w:p>
      <w:pPr>
        <w:pStyle w:val="Normal"/>
        <w:jc w:val="both"/>
        <w:rPr/>
      </w:pPr>
      <w:r>
        <w:rPr>
          <w:rFonts w:ascii="Times New Roman" w:hAnsi="Times New Roman"/>
          <w:sz w:val="24"/>
          <w:szCs w:val="24"/>
        </w:rPr>
        <w:t>- Pescuitul recreativ se practica de la rasarit pana la apus, fiind</w:t>
      </w:r>
      <w:r>
        <w:rPr>
          <w:rFonts w:eastAsia="Times New Roman" w:cs="Times New Roman" w:ascii="Times New Roman" w:hAnsi="Times New Roman"/>
          <w:color w:val="00000A"/>
          <w:spacing w:val="0"/>
          <w:sz w:val="24"/>
          <w:szCs w:val="24"/>
          <w:shd w:fill="FFFFFF" w:val="clear"/>
        </w:rPr>
        <w:t xml:space="preserve"> interzis pe timp de noapte. </w:t>
      </w:r>
    </w:p>
    <w:p>
      <w:pPr>
        <w:pStyle w:val="Normal"/>
        <w:jc w:val="both"/>
        <w:rPr/>
      </w:pPr>
      <w:r>
        <w:rPr>
          <w:rFonts w:ascii="Times New Roman" w:hAnsi="Times New Roman"/>
          <w:sz w:val="24"/>
          <w:szCs w:val="24"/>
        </w:rPr>
        <w:t>- În  zona de munte, pe apele curgatoare si statatoare, pescuitul se efectueaza cu  o singura undita sau lanseta, maximum doua carlige si momeala artificiala la salmonide.</w:t>
      </w:r>
    </w:p>
    <w:p>
      <w:pPr>
        <w:pStyle w:val="Normal"/>
        <w:jc w:val="both"/>
        <w:rPr/>
      </w:pPr>
      <w:r>
        <w:rPr>
          <w:rFonts w:ascii="Times New Roman CE" w:hAnsi="Times New Roman CE"/>
          <w:i w:val="false"/>
          <w:iCs w:val="false"/>
          <w:sz w:val="24"/>
          <w:szCs w:val="24"/>
          <w:lang w:val="en-US"/>
        </w:rPr>
        <w:t>- Este interzis pescuitul în scop recreativ pe cursul unei ape curgătoare în zona de 500 m aval de baraj.</w:t>
      </w:r>
    </w:p>
    <w:p>
      <w:pPr>
        <w:pStyle w:val="Normal"/>
        <w:jc w:val="both"/>
        <w:rPr/>
      </w:pPr>
      <w:r>
        <w:rPr>
          <w:rFonts w:ascii="Times New Roman" w:hAnsi="Times New Roman"/>
          <w:sz w:val="24"/>
          <w:szCs w:val="24"/>
        </w:rPr>
        <w:t xml:space="preserve"> </w:t>
      </w:r>
      <w:r>
        <w:rPr>
          <w:rFonts w:ascii="Times New Roman" w:hAnsi="Times New Roman"/>
          <w:sz w:val="24"/>
          <w:szCs w:val="24"/>
        </w:rPr>
        <w:t>- În apele colinare si de ses pescuitul se poate efectua cu maximum 4 undite sau 4 lansete cu cate doua carlige maximum fiecare.-</w:t>
      </w:r>
    </w:p>
    <w:p>
      <w:pPr>
        <w:pStyle w:val="Normal"/>
        <w:jc w:val="both"/>
        <w:rPr/>
      </w:pPr>
      <w:r>
        <w:rPr>
          <w:rFonts w:ascii="Times New Roman" w:hAnsi="Times New Roman"/>
          <w:sz w:val="24"/>
          <w:szCs w:val="24"/>
        </w:rPr>
        <w:t>- Fiecare pescar poate retine maximum 5 Kg peste pe zi sau un singur exemplar daca depaseste 5 kg .</w:t>
      </w:r>
    </w:p>
    <w:p>
      <w:pPr>
        <w:pStyle w:val="Normal"/>
        <w:jc w:val="both"/>
        <w:rPr/>
      </w:pPr>
      <w:r>
        <w:rPr>
          <w:rFonts w:ascii="Times New Roman" w:hAnsi="Times New Roman"/>
          <w:sz w:val="24"/>
          <w:szCs w:val="24"/>
        </w:rPr>
        <w:t xml:space="preserve"> </w:t>
      </w:r>
      <w:r>
        <w:rPr>
          <w:rFonts w:ascii="Times New Roman" w:hAnsi="Times New Roman"/>
          <w:sz w:val="24"/>
          <w:szCs w:val="24"/>
        </w:rPr>
        <w:t>- În  apele de munte se pot retine maximum 10 exemplare/bucati de pastrav.</w:t>
      </w:r>
    </w:p>
    <w:p>
      <w:pPr>
        <w:pStyle w:val="Normal"/>
        <w:jc w:val="both"/>
        <w:rPr/>
      </w:pPr>
      <w:r>
        <w:rPr>
          <w:rFonts w:ascii="Times New Roman" w:hAnsi="Times New Roman"/>
          <w:sz w:val="24"/>
          <w:szCs w:val="24"/>
        </w:rPr>
        <w:t>- Pestele capturat sub dimensiunea minima legala nu se retine, se elibereaza in mediul acvatic .</w:t>
      </w:r>
    </w:p>
    <w:p>
      <w:pPr>
        <w:pStyle w:val="Normal"/>
        <w:numPr>
          <w:ilvl w:val="0"/>
          <w:numId w:val="0"/>
        </w:numPr>
        <w:spacing w:lineRule="exact" w:line="276" w:before="0" w:after="200"/>
        <w:ind w:right="0" w:hanging="0"/>
        <w:jc w:val="both"/>
        <w:rPr/>
      </w:pPr>
      <w:r>
        <w:rPr>
          <w:rFonts w:eastAsia="Times New Roman" w:cs="Times New Roman" w:ascii="Times New Roman" w:hAnsi="Times New Roman"/>
          <w:color w:val="00000A"/>
          <w:spacing w:val="0"/>
          <w:sz w:val="24"/>
          <w:shd w:fill="FFFFFF" w:val="clear"/>
        </w:rPr>
        <w:t xml:space="preserve">- Este obligatorie respectarea prevederilor legale in vigoare cu modificarile si completarile ulterioare, a legii de protectie a mediului, a prezentului regulament si </w:t>
      </w:r>
      <w:r>
        <w:rPr>
          <w:rFonts w:eastAsia="Times New Roman" w:cs="Times New Roman" w:ascii="Times New Roman" w:hAnsi="Times New Roman"/>
          <w:color w:val="00000A"/>
          <w:spacing w:val="0"/>
          <w:sz w:val="24"/>
          <w:shd w:fill="FFFFFF" w:val="clear"/>
        </w:rPr>
        <w:t xml:space="preserve">a </w:t>
      </w:r>
      <w:r>
        <w:rPr>
          <w:rFonts w:eastAsia="Times New Roman" w:cs="Times New Roman" w:ascii="Times New Roman" w:hAnsi="Times New Roman"/>
          <w:color w:val="00000A"/>
          <w:spacing w:val="0"/>
          <w:sz w:val="24"/>
          <w:shd w:fill="FFFFFF" w:val="clear"/>
        </w:rPr>
        <w:t>normel</w:t>
      </w:r>
      <w:r>
        <w:rPr>
          <w:rFonts w:eastAsia="Times New Roman" w:cs="Times New Roman" w:ascii="Times New Roman" w:hAnsi="Times New Roman"/>
          <w:color w:val="00000A"/>
          <w:spacing w:val="0"/>
          <w:sz w:val="24"/>
          <w:shd w:fill="FFFFFF" w:val="clear"/>
        </w:rPr>
        <w:t>or</w:t>
      </w:r>
      <w:r>
        <w:rPr>
          <w:rFonts w:eastAsia="Times New Roman" w:cs="Times New Roman" w:ascii="Times New Roman" w:hAnsi="Times New Roman"/>
          <w:color w:val="00000A"/>
          <w:spacing w:val="0"/>
          <w:sz w:val="24"/>
          <w:shd w:fill="FFFFFF" w:val="clear"/>
        </w:rPr>
        <w:t xml:space="preserve"> de protectie specifice activitatii de pescuit recreativ.</w:t>
      </w:r>
    </w:p>
    <w:p>
      <w:pPr>
        <w:pStyle w:val="Normal"/>
        <w:numPr>
          <w:ilvl w:val="0"/>
          <w:numId w:val="0"/>
        </w:numPr>
        <w:spacing w:lineRule="exact" w:line="276" w:before="0" w:after="200"/>
        <w:ind w:right="0" w:hanging="0"/>
        <w:jc w:val="both"/>
        <w:rPr/>
      </w:pPr>
      <w:r>
        <w:rPr>
          <w:rFonts w:eastAsia="Times New Roman" w:cs="Times New Roman" w:ascii="Times New Roman" w:hAnsi="Times New Roman"/>
          <w:color w:val="00000A"/>
          <w:spacing w:val="0"/>
          <w:sz w:val="24"/>
          <w:shd w:fill="FFFFFF" w:val="clear"/>
        </w:rPr>
        <w:t xml:space="preserve">- AJVPS Prahova nu se face responsabila de siguranta pescarilor sau a bunurilor acestora </w:t>
      </w:r>
      <w:r>
        <w:rPr>
          <w:rFonts w:eastAsia="Times New Roman" w:cs="Times New Roman" w:ascii="Times New Roman" w:hAnsi="Times New Roman"/>
          <w:color w:val="00000A"/>
          <w:spacing w:val="0"/>
          <w:sz w:val="24"/>
          <w:shd w:fill="FFFFFF" w:val="clear"/>
        </w:rPr>
        <w:t>si</w:t>
      </w:r>
      <w:r>
        <w:rPr>
          <w:rFonts w:eastAsia="Times New Roman" w:cs="Times New Roman" w:ascii="Times New Roman" w:hAnsi="Times New Roman"/>
          <w:color w:val="00000A"/>
          <w:spacing w:val="0"/>
          <w:sz w:val="24"/>
          <w:shd w:fill="FFFFFF" w:val="clear"/>
        </w:rPr>
        <w:t xml:space="preserve"> nici de eventualele incidente sau accidente indiferent de natura lor.</w:t>
      </w:r>
    </w:p>
    <w:p>
      <w:pPr>
        <w:pStyle w:val="Normal"/>
        <w:numPr>
          <w:ilvl w:val="0"/>
          <w:numId w:val="0"/>
        </w:numPr>
        <w:spacing w:lineRule="exact" w:line="240" w:before="0" w:after="168"/>
        <w:ind w:right="0" w:hanging="0"/>
        <w:jc w:val="both"/>
        <w:rPr/>
      </w:pPr>
      <w:r>
        <w:rPr>
          <w:rFonts w:eastAsia="Times New Roman" w:cs="Times New Roman" w:ascii="Times New Roman" w:hAnsi="Times New Roman"/>
          <w:color w:val="00000A"/>
          <w:spacing w:val="0"/>
          <w:sz w:val="24"/>
          <w:shd w:fill="FFFFFF" w:val="clear"/>
        </w:rPr>
        <w:t>- Pescarii sunt obligaţi să nu afecteze culturile, fâneţele, arboretul sau vegetatia din apropierea apei. Sunt interzise gropile în pământ,  aruncarea deşeurilor (pe mal sau în apă).</w:t>
      </w:r>
    </w:p>
    <w:p>
      <w:pPr>
        <w:pStyle w:val="Normal"/>
        <w:numPr>
          <w:ilvl w:val="0"/>
          <w:numId w:val="0"/>
        </w:numPr>
        <w:spacing w:lineRule="exact" w:line="240" w:before="0" w:after="168"/>
        <w:ind w:right="0" w:hanging="0"/>
        <w:jc w:val="both"/>
        <w:rPr/>
      </w:pPr>
      <w:r>
        <w:rPr>
          <w:rFonts w:eastAsia="Times New Roman" w:cs="Times New Roman" w:ascii="Times New Roman" w:hAnsi="Times New Roman"/>
          <w:color w:val="00000A"/>
          <w:spacing w:val="0"/>
          <w:sz w:val="24"/>
          <w:shd w:fill="FFFFFF" w:val="clear"/>
        </w:rPr>
        <w:t>- Este interzisă folosirea uneltelor de pescuit care duc la rănirea materialului piscicol.</w:t>
      </w:r>
    </w:p>
    <w:p>
      <w:pPr>
        <w:pStyle w:val="Normal"/>
        <w:numPr>
          <w:ilvl w:val="0"/>
          <w:numId w:val="0"/>
        </w:numPr>
        <w:spacing w:lineRule="exact" w:line="240" w:before="0" w:after="168"/>
        <w:ind w:right="0" w:hanging="0"/>
        <w:jc w:val="both"/>
        <w:rPr/>
      </w:pPr>
      <w:r>
        <w:rPr>
          <w:rFonts w:eastAsia="Times New Roman" w:cs="Times New Roman" w:ascii="Times New Roman" w:hAnsi="Times New Roman"/>
          <w:color w:val="00000A"/>
          <w:spacing w:val="0"/>
          <w:sz w:val="24"/>
          <w:shd w:fill="FFFFFF" w:val="clear"/>
        </w:rPr>
        <w:t>-Este interzisă folosirea uneltelor de plasa de orice fel, a materialelor explozive şi a curentului electric pentru practicarea pescuitului si a oricaror metode interzise de lege sau care pot fi incadrate ca acte de braconaj.</w:t>
      </w:r>
    </w:p>
    <w:p>
      <w:pPr>
        <w:pStyle w:val="Normal"/>
        <w:numPr>
          <w:ilvl w:val="0"/>
          <w:numId w:val="0"/>
        </w:numPr>
        <w:spacing w:lineRule="exact" w:line="240" w:before="0" w:after="168"/>
        <w:ind w:right="0" w:hanging="0"/>
        <w:jc w:val="both"/>
        <w:rPr/>
      </w:pPr>
      <w:r>
        <w:rPr>
          <w:rFonts w:eastAsia="Times New Roman" w:cs="Times New Roman" w:ascii="Times New Roman" w:hAnsi="Times New Roman"/>
          <w:color w:val="00000A"/>
          <w:spacing w:val="0"/>
          <w:sz w:val="24"/>
          <w:shd w:fill="FFFFFF" w:val="clear"/>
        </w:rPr>
        <w:t>- Pescarii sunt obligați să anunţe organele competente dacă observă acţiuni de poluare sau mortalitate piscicolă, precum și s</w:t>
      </w:r>
      <w:r>
        <w:rPr>
          <w:rFonts w:eastAsia="Times New Roman" w:cs="Times New Roman" w:ascii="Times New Roman" w:hAnsi="Times New Roman"/>
          <w:color w:val="00000A"/>
          <w:spacing w:val="0"/>
          <w:sz w:val="24"/>
          <w:szCs w:val="24"/>
          <w:shd w:fill="FFFFFF" w:val="clear"/>
        </w:rPr>
        <w:t>ă ia atitudine împotriva celor care încalcă regulile de pescuit recreativ, care reţin peşti subdimensionaţi, deteriorează semnele indicatoare sau încalca normele ecologice.</w:t>
      </w:r>
    </w:p>
    <w:p>
      <w:pPr>
        <w:pStyle w:val="Normal"/>
        <w:numPr>
          <w:ilvl w:val="0"/>
          <w:numId w:val="0"/>
        </w:numPr>
        <w:spacing w:lineRule="exact" w:line="276" w:before="0" w:after="200"/>
        <w:ind w:hanging="0"/>
        <w:jc w:val="both"/>
        <w:rPr/>
      </w:pPr>
      <w:r>
        <w:rPr>
          <w:rFonts w:eastAsia="Times New Roman" w:cs="Times New Roman" w:ascii="Times New Roman" w:hAnsi="Times New Roman"/>
          <w:color w:val="00000A"/>
          <w:spacing w:val="0"/>
          <w:sz w:val="24"/>
          <w:shd w:fill="FFFFFF" w:val="clear"/>
        </w:rPr>
        <w:t xml:space="preserve">- Pescarii care practica pescuitul recreativ au OBLIGATIA de cunoastere, insusire şi </w:t>
      </w:r>
      <w:r>
        <w:rPr>
          <w:rFonts w:eastAsia="Times New Roman" w:cs="Times New Roman" w:ascii="Times New Roman" w:hAnsi="Times New Roman"/>
          <w:color w:val="00000A"/>
          <w:spacing w:val="0"/>
          <w:sz w:val="24"/>
          <w:szCs w:val="24"/>
          <w:shd w:fill="FFFFFF" w:val="clear"/>
        </w:rPr>
        <w:t>respectare stricta a prezentului regulament.</w:t>
      </w:r>
    </w:p>
    <w:p>
      <w:pPr>
        <w:pStyle w:val="Normal"/>
        <w:jc w:val="both"/>
        <w:rPr/>
      </w:pPr>
      <w:r>
        <w:rPr>
          <w:rFonts w:ascii="Times New Roman" w:hAnsi="Times New Roman"/>
          <w:sz w:val="24"/>
          <w:szCs w:val="24"/>
        </w:rPr>
        <w:t>- Persoanele care se afla la pescuit pe zonele contractate de AJVPS PRAHOVA SUNT OBLIGATE SA SE SUPUNA CONTROLULUI efectuat de  personalul desemnat din cadrul ASOCIATIEI  sau  a institutiilor statului.</w:t>
      </w:r>
    </w:p>
    <w:p>
      <w:pPr>
        <w:pStyle w:val="Normal"/>
        <w:jc w:val="center"/>
        <w:rPr/>
      </w:pPr>
      <w:r>
        <w:rPr>
          <w:rFonts w:ascii="Times New Roman" w:hAnsi="Times New Roman"/>
          <w:sz w:val="24"/>
          <w:szCs w:val="24"/>
        </w:rPr>
        <w:t>DIRECTOR,</w:t>
      </w:r>
    </w:p>
    <w:p>
      <w:pPr>
        <w:pStyle w:val="Normal"/>
        <w:spacing w:before="0" w:after="200"/>
        <w:jc w:val="center"/>
        <w:rPr/>
      </w:pPr>
      <w:r>
        <w:rPr>
          <w:rFonts w:ascii="Times New Roman" w:hAnsi="Times New Roman"/>
          <w:sz w:val="24"/>
          <w:szCs w:val="24"/>
        </w:rPr>
        <w:t>ING. VALERIU BOLGIU</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Times New Roman CE">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6079"/>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o-RO" w:eastAsia="en-US" w:bidi="ar-SA"/>
    </w:rPr>
  </w:style>
  <w:style w:type="character" w:styleId="DefaultParagraphFont" w:default="1">
    <w:name w:val="Default Paragraph Font"/>
    <w:uiPriority w:val="1"/>
    <w:semiHidden/>
    <w:unhideWhenUsed/>
    <w:qFormat/>
    <w:rPr/>
  </w:style>
  <w:style w:type="character" w:styleId="AntetCaracter" w:customStyle="1">
    <w:name w:val="Antet Caracter"/>
    <w:basedOn w:val="DefaultParagraphFont"/>
    <w:link w:val="Antet"/>
    <w:uiPriority w:val="99"/>
    <w:semiHidden/>
    <w:qFormat/>
    <w:rsid w:val="00116f0b"/>
    <w:rPr/>
  </w:style>
  <w:style w:type="character" w:styleId="SubsolCaracter" w:customStyle="1">
    <w:name w:val="Subsol Caracter"/>
    <w:basedOn w:val="DefaultParagraphFont"/>
    <w:link w:val="Subsol"/>
    <w:uiPriority w:val="99"/>
    <w:semiHidden/>
    <w:qFormat/>
    <w:rsid w:val="00116f0b"/>
    <w:rPr/>
  </w:style>
  <w:style w:type="character" w:styleId="ListLabel1">
    <w:name w:val="ListLabel 1"/>
    <w:qFormat/>
    <w:rPr>
      <w:rFonts w:cs="Symbol"/>
    </w:rPr>
  </w:style>
  <w:style w:type="character" w:styleId="ListLabel2">
    <w:name w:val="ListLabel 2"/>
    <w:qFormat/>
    <w:rPr>
      <w:rFonts w:cs="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AntetCaracter"/>
    <w:uiPriority w:val="99"/>
    <w:semiHidden/>
    <w:unhideWhenUsed/>
    <w:rsid w:val="00116f0b"/>
    <w:pPr>
      <w:tabs>
        <w:tab w:val="center" w:pos="4536" w:leader="none"/>
        <w:tab w:val="right" w:pos="9072" w:leader="none"/>
      </w:tabs>
      <w:spacing w:lineRule="auto" w:line="240" w:before="0" w:after="0"/>
    </w:pPr>
    <w:rPr/>
  </w:style>
  <w:style w:type="paragraph" w:styleId="Footer">
    <w:name w:val="Footer"/>
    <w:basedOn w:val="Normal"/>
    <w:link w:val="SubsolCaracter"/>
    <w:uiPriority w:val="99"/>
    <w:semiHidden/>
    <w:unhideWhenUsed/>
    <w:rsid w:val="00116f0b"/>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Application>LibreOffice/5.4.4.2$Windows_X86_64 LibreOffice_project/2524958677847fb3bb44820e40380acbe820f960</Application>
  <Pages>2</Pages>
  <Words>634</Words>
  <Characters>3562</Characters>
  <CharactersWithSpaces>4212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2018-04-25T08:08:00Z</dcterms:created>
  <dc:creator>Lixandru</dc:creator>
  <dc:description/>
  <dc:language>en-US</dc:language>
  <cp:lastModifiedBy/>
  <dcterms:modified xsi:type="dcterms:W3CDTF">2018-07-19T17:09:01Z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